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518" w:rsidRPr="00387CE2" w:rsidRDefault="00EC7518" w:rsidP="00EC7518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3</w:t>
      </w:r>
      <w:r w:rsidRPr="00CF6B68">
        <w:rPr>
          <w:rFonts w:ascii="Arial" w:hAnsi="Arial" w:cs="Arial"/>
          <w:b/>
          <w:sz w:val="28"/>
          <w:szCs w:val="28"/>
        </w:rPr>
        <w:t>«</w:t>
      </w:r>
      <w:r w:rsidRPr="00EC7518">
        <w:rPr>
          <w:rFonts w:ascii="Arial" w:hAnsi="Arial" w:cs="Arial"/>
          <w:b/>
          <w:sz w:val="28"/>
          <w:szCs w:val="28"/>
        </w:rPr>
        <w:t>Теоретические основы качественного анализа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387CE2">
        <w:rPr>
          <w:rFonts w:ascii="Arial" w:hAnsi="Arial" w:cs="Arial"/>
          <w:b/>
          <w:sz w:val="28"/>
          <w:szCs w:val="28"/>
        </w:rPr>
        <w:t>18.01.34 «Лаборант по контролю качества сырья, реактивов, промежуточных продуктов, готовой продукции, отходов производства (по отраслям)»</w:t>
      </w:r>
    </w:p>
    <w:p w:rsidR="00385747" w:rsidRDefault="00385747"/>
    <w:p w:rsidR="00EC7518" w:rsidRPr="00EC7518" w:rsidRDefault="00EC7518" w:rsidP="00EC7518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Дисциплина ОП.03 «Теоретические основы качественного анализа» фокусируется на глубоком понимании химических принципов, лежащих в основе идентификации веществ. Это фундамент для грамотного проведения анализа. Учебные проекты по этой дисциплине должны быть направлены на моделирование мыслительных процессов аналитика, прогнозирование реакций и обоснование методик.</w:t>
      </w:r>
    </w:p>
    <w:p w:rsidR="00EC7518" w:rsidRPr="00EC7518" w:rsidRDefault="00EC7518" w:rsidP="00EC751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алгоритма идентификации катионов в смеси на основе теории кислотно-основной классификации»</w:t>
      </w:r>
    </w:p>
    <w:p w:rsidR="00EC7518" w:rsidRPr="00EC7518" w:rsidRDefault="00EC7518" w:rsidP="00EC7518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Системный ход анализа катионов. Теоретическое обоснование последовательности осаждения групп.</w:t>
      </w:r>
    </w:p>
    <w:p w:rsidR="00EC7518" w:rsidRPr="00EC7518" w:rsidRDefault="00EC7518" w:rsidP="00EC751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C7518">
        <w:rPr>
          <w:rFonts w:ascii="Helvetica" w:hAnsi="Helvetica" w:cs="Helvetica"/>
          <w:color w:val="24292F"/>
          <w:sz w:val="21"/>
          <w:szCs w:val="21"/>
        </w:rPr>
        <w:t> Научиться прогнозировать поведение ионов в растворе и теоретически обосновывать выбор группового реагента и условий проведения реакции.</w:t>
      </w:r>
    </w:p>
    <w:p w:rsidR="00EC7518" w:rsidRPr="00EC7518" w:rsidRDefault="00EC7518" w:rsidP="00EC751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C7518" w:rsidRPr="00EC7518" w:rsidRDefault="00EC7518" w:rsidP="00EC7518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Изучение теории: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Повторить свойства катионов I-V аналитических групп, произведения растворимости (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ПР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) их осадков, влияние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 среды.</w:t>
      </w:r>
    </w:p>
    <w:p w:rsidR="00EC7518" w:rsidRPr="00EC7518" w:rsidRDefault="00EC7518" w:rsidP="00EC751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 Дана модель смеси катионов (например,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Ag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>, Ba²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>, Fe³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>, Ni²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>, K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>).</w:t>
      </w:r>
    </w:p>
    <w:p w:rsidR="00EC7518" w:rsidRPr="00EC7518" w:rsidRDefault="00EC7518" w:rsidP="00EC751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алгоритма: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Составить пошаговую схему разделения и идентификации данных ионов. Для каждого шага указать:</w:t>
      </w:r>
    </w:p>
    <w:p w:rsidR="00EC7518" w:rsidRPr="00EC7518" w:rsidRDefault="00EC7518" w:rsidP="00EC7518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Групповой реагент и его концентрацию.</w:t>
      </w:r>
    </w:p>
    <w:p w:rsidR="00EC7518" w:rsidRPr="00EC7518" w:rsidRDefault="00EC7518" w:rsidP="00EC751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Условия проведения (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>, температура).</w:t>
      </w:r>
    </w:p>
    <w:p w:rsidR="00EC7518" w:rsidRPr="00EC7518" w:rsidRDefault="00EC7518" w:rsidP="00EC751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 xml:space="preserve">Теоретическое обоснование (почему одни ионы осаждаются, а другие нет, на основании 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ПР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 и теории гидролиза).</w:t>
      </w:r>
    </w:p>
    <w:p w:rsidR="00EC7518" w:rsidRPr="00EC7518" w:rsidRDefault="00EC7518" w:rsidP="00EC751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Уравнения реакций осаждения и растворения осадков.</w:t>
      </w:r>
    </w:p>
    <w:p w:rsidR="00EC7518" w:rsidRPr="00EC7518" w:rsidRDefault="00EC7518" w:rsidP="00EC751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Обоснование реакций идентификации:</w:t>
      </w:r>
      <w:r w:rsidRPr="00EC7518">
        <w:rPr>
          <w:rFonts w:ascii="Helvetica" w:hAnsi="Helvetica" w:cs="Helvetica"/>
          <w:color w:val="24292F"/>
          <w:sz w:val="21"/>
          <w:szCs w:val="21"/>
        </w:rPr>
        <w:t> Для каждого катиона предложить 2-3 наиболее чувствительные и селективные реакции, объяснив выбор (цвет осадка, образование комплексного соединения и т.д.).</w:t>
      </w:r>
    </w:p>
    <w:p w:rsidR="00EC7518" w:rsidRPr="00EC7518" w:rsidRDefault="00EC7518" w:rsidP="00EC751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Подробная схема-алгоритм (блок-схема) анализа с полным теоретическим комментарием к каждому этапу, включая уравнения реакций в молекулярной и ионной формах.</w:t>
      </w:r>
    </w:p>
    <w:p w:rsidR="00EC7518" w:rsidRPr="00EC7518" w:rsidRDefault="00EC7518" w:rsidP="00EC751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EC7518">
        <w:rPr>
          <w:rFonts w:ascii="Helvetica" w:hAnsi="Helvetica" w:cs="Helvetica"/>
          <w:color w:val="24292F"/>
          <w:sz w:val="21"/>
          <w:szCs w:val="21"/>
        </w:rPr>
        <w:t> Формирует базу для ПК 1.1., ПК 1.4. (контроль состава сырья и отходов).</w:t>
      </w:r>
    </w:p>
    <w:p w:rsidR="00EC7518" w:rsidRPr="00EC7518" w:rsidRDefault="00EC7518" w:rsidP="00EC751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«Сравнительный анализ селективности и чувствительности реакций идентификации анионов»</w:t>
      </w:r>
    </w:p>
    <w:p w:rsidR="00EC7518" w:rsidRPr="00EC7518" w:rsidRDefault="00EC7518" w:rsidP="00EC7518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C7518">
        <w:rPr>
          <w:rFonts w:ascii="Helvetica" w:hAnsi="Helvetica" w:cs="Helvetica"/>
          <w:color w:val="24292F"/>
          <w:sz w:val="21"/>
          <w:szCs w:val="21"/>
        </w:rPr>
        <w:t> Качественный анализ анионов. Критическая оценка аналитических реакций.</w:t>
      </w:r>
    </w:p>
    <w:p w:rsidR="00EC7518" w:rsidRPr="00EC7518" w:rsidRDefault="00EC7518" w:rsidP="00EC751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C7518">
        <w:rPr>
          <w:rFonts w:ascii="Helvetica" w:hAnsi="Helvetica" w:cs="Helvetica"/>
          <w:color w:val="24292F"/>
          <w:sz w:val="21"/>
          <w:szCs w:val="21"/>
        </w:rPr>
        <w:t> Научиться выбирать наиболее эффективные реакции для обнаружения анионов в зависимости от состава пробы.</w:t>
      </w:r>
    </w:p>
    <w:p w:rsidR="00EC7518" w:rsidRPr="00EC7518" w:rsidRDefault="00EC7518" w:rsidP="00EC751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C7518" w:rsidRPr="00EC7518" w:rsidRDefault="00EC7518" w:rsidP="00EC7518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EC7518">
        <w:rPr>
          <w:rFonts w:ascii="Helvetica" w:hAnsi="Helvetica" w:cs="Helvetica"/>
          <w:color w:val="24292F"/>
          <w:sz w:val="21"/>
          <w:szCs w:val="21"/>
        </w:rPr>
        <w:t> Изучить реакции для 3-4 анионов (например, SO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EC7518">
        <w:rPr>
          <w:rFonts w:ascii="Helvetica" w:hAnsi="Helvetica" w:cs="Helvetica"/>
          <w:color w:val="24292F"/>
          <w:sz w:val="21"/>
          <w:szCs w:val="21"/>
        </w:rPr>
        <w:t>²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Cl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EC7518">
        <w:rPr>
          <w:rFonts w:ascii="Helvetica" w:hAnsi="Helvetica" w:cs="Helvetica"/>
          <w:color w:val="24292F"/>
          <w:sz w:val="21"/>
          <w:szCs w:val="21"/>
        </w:rPr>
        <w:t>, NO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₃⁻</w:t>
      </w:r>
      <w:r w:rsidRPr="00EC7518">
        <w:rPr>
          <w:rFonts w:ascii="Helvetica" w:hAnsi="Helvetica" w:cs="Helvetica"/>
          <w:color w:val="24292F"/>
          <w:sz w:val="21"/>
          <w:szCs w:val="21"/>
        </w:rPr>
        <w:t>, CO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₃</w:t>
      </w:r>
      <w:r w:rsidRPr="00EC7518">
        <w:rPr>
          <w:rFonts w:ascii="Helvetica" w:hAnsi="Helvetica" w:cs="Helvetica"/>
          <w:color w:val="24292F"/>
          <w:sz w:val="21"/>
          <w:szCs w:val="21"/>
        </w:rPr>
        <w:t>²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EC7518">
        <w:rPr>
          <w:rFonts w:ascii="Helvetica" w:hAnsi="Helvetica" w:cs="Helvetica"/>
          <w:color w:val="24292F"/>
          <w:sz w:val="21"/>
          <w:szCs w:val="21"/>
        </w:rPr>
        <w:t>).</w:t>
      </w:r>
    </w:p>
    <w:p w:rsidR="00EC7518" w:rsidRPr="00EC7518" w:rsidRDefault="00EC7518" w:rsidP="00EC751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Анализ селективности:</w:t>
      </w:r>
      <w:r w:rsidRPr="00EC7518">
        <w:rPr>
          <w:rFonts w:ascii="Helvetica" w:hAnsi="Helvetica" w:cs="Helvetica"/>
          <w:color w:val="24292F"/>
          <w:sz w:val="21"/>
          <w:szCs w:val="21"/>
        </w:rPr>
        <w:t> Исследовать, какие другие ионы могут мешать обнаружению выбранного аниона. Составить таблицу мешающих влияний.</w:t>
      </w:r>
    </w:p>
    <w:p w:rsidR="00EC7518" w:rsidRPr="00EC7518" w:rsidRDefault="00EC7518" w:rsidP="00EC751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Анализ чувствительности: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 Сравнить пределы обнаружения (минимальный объем, открываемая масса) для разных реакций на один и тот же анион (например, для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Cl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: реакция с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AgNO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₃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 и реакция окисления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MnO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EC7518">
        <w:rPr>
          <w:rFonts w:ascii="Helvetica" w:hAnsi="Helvetica" w:cs="Helvetica"/>
          <w:color w:val="24292F"/>
          <w:sz w:val="21"/>
          <w:szCs w:val="21"/>
        </w:rPr>
        <w:t>).</w:t>
      </w:r>
    </w:p>
    <w:p w:rsidR="00EC7518" w:rsidRPr="00EC7518" w:rsidRDefault="00EC7518" w:rsidP="00EC751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рекомендаций:</w:t>
      </w:r>
      <w:r w:rsidRPr="00EC7518">
        <w:rPr>
          <w:rFonts w:ascii="Helvetica" w:hAnsi="Helvetica" w:cs="Helvetica"/>
          <w:color w:val="24292F"/>
          <w:sz w:val="21"/>
          <w:szCs w:val="21"/>
        </w:rPr>
        <w:t> На основании анализа предложить, какую реакцию лучше использовать в случае присутствия мешающих ионов, и как их устранить (маскировать, отделить).</w:t>
      </w:r>
    </w:p>
    <w:p w:rsidR="00EC7518" w:rsidRPr="00EC7518" w:rsidRDefault="00EC7518" w:rsidP="00EC751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EC7518">
        <w:rPr>
          <w:rFonts w:ascii="Helvetica" w:hAnsi="Helvetica" w:cs="Helvetica"/>
          <w:color w:val="24292F"/>
          <w:sz w:val="21"/>
          <w:szCs w:val="21"/>
        </w:rPr>
        <w:t> Аналитический отчет в виде таблицы с характеристиками реакций (уравнение, условия, чувствительность, селективность, мешающие ионы) и выводом о целесообразности их применения.</w:t>
      </w:r>
    </w:p>
    <w:p w:rsidR="00EC7518" w:rsidRPr="00EC7518" w:rsidRDefault="00EC7518" w:rsidP="00EC751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ПК 1.1., ПК 1.3. (необходимость выбора правильной методики для контроля конкретного объекта).</w:t>
      </w:r>
    </w:p>
    <w:p w:rsidR="00EC7518" w:rsidRPr="00EC7518" w:rsidRDefault="00EC7518" w:rsidP="00EC751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«Исследование влияния условий проведения реакции (</w:t>
      </w:r>
      <w:proofErr w:type="spellStart"/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pH</w:t>
      </w:r>
      <w:proofErr w:type="spellEnd"/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, концентрация, температура) на полноту осаждения ионов»</w:t>
      </w:r>
    </w:p>
    <w:p w:rsidR="00EC7518" w:rsidRPr="00EC7518" w:rsidRDefault="00EC7518" w:rsidP="00EC7518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C7518">
        <w:rPr>
          <w:rFonts w:ascii="Helvetica" w:hAnsi="Helvetica" w:cs="Helvetica"/>
          <w:color w:val="24292F"/>
          <w:sz w:val="21"/>
          <w:szCs w:val="21"/>
        </w:rPr>
        <w:t> Теория химического равновесия в аналитической химии. Управление процессами осаждения и растворения.</w:t>
      </w:r>
    </w:p>
    <w:p w:rsidR="00EC7518" w:rsidRPr="00EC7518" w:rsidRDefault="00EC7518" w:rsidP="00EC751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Показать на конкретном примере, как изменение условий влияет на ход анализа.</w:t>
      </w:r>
    </w:p>
    <w:p w:rsidR="00EC7518" w:rsidRPr="00EC7518" w:rsidRDefault="00EC7518" w:rsidP="00EC751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C7518" w:rsidRPr="00EC7518" w:rsidRDefault="00EC7518" w:rsidP="00EC7518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Выбор модели:</w:t>
      </w:r>
      <w:r w:rsidRPr="00EC7518">
        <w:rPr>
          <w:rFonts w:ascii="Helvetica" w:hAnsi="Helvetica" w:cs="Helvetica"/>
          <w:color w:val="24292F"/>
          <w:sz w:val="21"/>
          <w:szCs w:val="21"/>
        </w:rPr>
        <w:t> Взять конкретную реакцию осаждения, например, осаждение ионов Ba²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 раствором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K</w:t>
      </w:r>
      <w:r w:rsidRPr="00EC7518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EC7518">
        <w:rPr>
          <w:rFonts w:ascii="Helvetica" w:hAnsi="Helvetica" w:cs="Helvetica"/>
          <w:color w:val="24292F"/>
          <w:sz w:val="21"/>
          <w:szCs w:val="21"/>
        </w:rPr>
        <w:t>CrO</w:t>
      </w:r>
      <w:proofErr w:type="spellEnd"/>
      <w:r w:rsidRPr="00EC7518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EC7518">
        <w:rPr>
          <w:rFonts w:ascii="Helvetica" w:hAnsi="Helvetica" w:cs="Helvetica"/>
          <w:color w:val="24292F"/>
          <w:sz w:val="21"/>
          <w:szCs w:val="21"/>
        </w:rPr>
        <w:t>.</w:t>
      </w:r>
    </w:p>
    <w:p w:rsidR="00EC7518" w:rsidRPr="00EC7518" w:rsidRDefault="00EC7518" w:rsidP="00EC751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Теоретический расчет:</w:t>
      </w:r>
    </w:p>
    <w:p w:rsidR="00EC7518" w:rsidRPr="00EC7518" w:rsidRDefault="00EC7518" w:rsidP="00EC7518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Рассчитать, при какой концентрац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ии ио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>нов начинается осаждение.</w:t>
      </w:r>
    </w:p>
    <w:p w:rsidR="00EC7518" w:rsidRPr="00EC7518" w:rsidRDefault="00EC7518" w:rsidP="00EC7518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Рассчитать, при какой концентрации осадок будет растворяться.</w:t>
      </w:r>
    </w:p>
    <w:p w:rsidR="00EC7518" w:rsidRPr="00EC7518" w:rsidRDefault="00EC7518" w:rsidP="00EC7518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 xml:space="preserve">Рассчитать, как влияет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 на полноту осаждения (для осадков, образованных слабыми кислотами/основаниями, например, сульфидов).</w:t>
      </w:r>
    </w:p>
    <w:p w:rsidR="00EC7518" w:rsidRPr="00EC7518" w:rsidRDefault="00EC7518" w:rsidP="00EC751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Практическое моделирование (мысленный эксперимент):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Спрогнозировать, что произойдет, если:</w:t>
      </w:r>
    </w:p>
    <w:p w:rsidR="00EC7518" w:rsidRPr="00EC7518" w:rsidRDefault="00EC7518" w:rsidP="00EC7518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 xml:space="preserve">Добавить недостаточное количество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осадителя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>.</w:t>
      </w:r>
    </w:p>
    <w:p w:rsidR="00EC7518" w:rsidRPr="00EC7518" w:rsidRDefault="00EC7518" w:rsidP="00EC7518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 xml:space="preserve">Провести осаждение в 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сильно кислой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 или щелочной среде.</w:t>
      </w:r>
    </w:p>
    <w:p w:rsidR="00EC7518" w:rsidRPr="00EC7518" w:rsidRDefault="00EC7518" w:rsidP="00EC7518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color w:val="24292F"/>
          <w:sz w:val="21"/>
          <w:szCs w:val="21"/>
        </w:rPr>
        <w:t>Повысить температуру раствора.</w:t>
      </w:r>
    </w:p>
    <w:p w:rsidR="00EC7518" w:rsidRPr="00EC7518" w:rsidRDefault="00EC7518" w:rsidP="00EC751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Вывод:</w:t>
      </w:r>
      <w:r w:rsidRPr="00EC7518">
        <w:rPr>
          <w:rFonts w:ascii="Helvetica" w:hAnsi="Helvetica" w:cs="Helvetica"/>
          <w:color w:val="24292F"/>
          <w:sz w:val="21"/>
          <w:szCs w:val="21"/>
        </w:rPr>
        <w:t> Сформулировать оптимальные условия для проведения данной реакции осаждения в аналитических целях.</w:t>
      </w:r>
    </w:p>
    <w:p w:rsidR="00EC7518" w:rsidRPr="00EC7518" w:rsidRDefault="00EC7518" w:rsidP="00EC751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EC7518">
        <w:rPr>
          <w:rFonts w:ascii="Helvetica" w:hAnsi="Helvetica" w:cs="Helvetica"/>
          <w:color w:val="24292F"/>
          <w:sz w:val="21"/>
          <w:szCs w:val="21"/>
        </w:rPr>
        <w:t> Мини-исследование с расчетами, прогнозами и выводами, оформленное в виде отчета.</w:t>
      </w:r>
    </w:p>
    <w:p w:rsidR="00EC7518" w:rsidRPr="00EC7518" w:rsidRDefault="00EC7518" w:rsidP="00EC751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EC7518">
        <w:rPr>
          <w:rFonts w:ascii="Helvetica" w:hAnsi="Helvetica" w:cs="Helvetica"/>
          <w:color w:val="24292F"/>
          <w:sz w:val="21"/>
          <w:szCs w:val="21"/>
        </w:rPr>
        <w:t> Формирует понимание важности строгого соблюдения методик (ПК 1.2.).</w:t>
      </w:r>
    </w:p>
    <w:p w:rsidR="00EC7518" w:rsidRPr="00EC7518" w:rsidRDefault="00EC7518" w:rsidP="00EC751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«Проект: "Аналитическая задача" – идентификация неизвестного неорганического вещества»</w:t>
      </w:r>
    </w:p>
    <w:p w:rsidR="00EC7518" w:rsidRPr="00EC7518" w:rsidRDefault="00EC7518" w:rsidP="00EC7518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C7518">
        <w:rPr>
          <w:rFonts w:ascii="Helvetica" w:hAnsi="Helvetica" w:cs="Helvetica"/>
          <w:color w:val="24292F"/>
          <w:sz w:val="21"/>
          <w:szCs w:val="21"/>
        </w:rPr>
        <w:t> Интеграционный проект, объединяющий знания о свойствах катионов и анионов.</w:t>
      </w:r>
    </w:p>
    <w:p w:rsidR="00EC7518" w:rsidRPr="00EC7518" w:rsidRDefault="00EC7518" w:rsidP="00EC751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C7518">
        <w:rPr>
          <w:rFonts w:ascii="Helvetica" w:hAnsi="Helvetica" w:cs="Helvetica"/>
          <w:color w:val="24292F"/>
          <w:sz w:val="21"/>
          <w:szCs w:val="21"/>
        </w:rPr>
        <w:t> На основе ограниченного набора экспериментальных данных (выданных преподавателем) логически установить состав неизвестной соли.</w:t>
      </w:r>
    </w:p>
    <w:p w:rsidR="00EC7518" w:rsidRPr="00EC7518" w:rsidRDefault="00EC7518" w:rsidP="00EC751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C7518" w:rsidRPr="00EC7518" w:rsidRDefault="00EC7518" w:rsidP="00EC7518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Получение данных:</w:t>
      </w:r>
      <w:r w:rsidRPr="00EC7518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Преподаватель выдает «паспорт» вещества: описание (цвет, растворимость в воде), результаты нескольких ключевых реакций (например, окраска пламени, реакция с определенными реагентами).</w:t>
      </w:r>
      <w:proofErr w:type="gramEnd"/>
    </w:p>
    <w:p w:rsidR="00EC7518" w:rsidRPr="00EC7518" w:rsidRDefault="00EC7518" w:rsidP="00EC751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Анализ информации:</w:t>
      </w:r>
      <w:r w:rsidRPr="00EC7518">
        <w:rPr>
          <w:rFonts w:ascii="Helvetica" w:hAnsi="Helvetica" w:cs="Helvetica"/>
          <w:color w:val="24292F"/>
          <w:sz w:val="21"/>
          <w:szCs w:val="21"/>
        </w:rPr>
        <w:t> Проанализировать каждый факт. Например, сине-зеленый цвет пламени указывает на ионы меди или бария, но их можно различить по другим реакциям.</w:t>
      </w:r>
    </w:p>
    <w:p w:rsidR="00EC7518" w:rsidRPr="00EC7518" w:rsidRDefault="00EC7518" w:rsidP="00EC751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Выдвижение гипотез:</w:t>
      </w:r>
      <w:r w:rsidRPr="00EC7518">
        <w:rPr>
          <w:rFonts w:ascii="Helvetica" w:hAnsi="Helvetica" w:cs="Helvetica"/>
          <w:color w:val="24292F"/>
          <w:sz w:val="21"/>
          <w:szCs w:val="21"/>
        </w:rPr>
        <w:t> Предположить, какие катионы и анионы могут давать наблюдаемые эффекты.</w:t>
      </w:r>
    </w:p>
    <w:p w:rsidR="00EC7518" w:rsidRPr="00EC7518" w:rsidRDefault="00EC7518" w:rsidP="00EC751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Проверка гипотез: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Сопоставить все данные, исключить противоречащие варианты.</w:t>
      </w:r>
    </w:p>
    <w:p w:rsidR="00EC7518" w:rsidRPr="00EC7518" w:rsidRDefault="00EC7518" w:rsidP="00EC751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Итоговый вывод: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 Назвать вероятное вещество, подтвердив вывод цепочкой 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логических рассуждений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>, основанных на теоретических знаниях.</w:t>
      </w:r>
    </w:p>
    <w:p w:rsidR="00EC7518" w:rsidRPr="00EC7518" w:rsidRDefault="00EC7518" w:rsidP="00EC751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Письменное решение задачи с пошаговым обоснованием, аналогичное решению криминалистической или производственной задачи.</w:t>
      </w:r>
    </w:p>
    <w:p w:rsidR="00EC7518" w:rsidRPr="00EC7518" w:rsidRDefault="00EC7518" w:rsidP="00EC751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ПК 1.1., ПК 1.3., ПК 1.4. (идентификация неизвестного образца сырья, продукта или отхода).</w:t>
      </w:r>
    </w:p>
    <w:p w:rsidR="00EC7518" w:rsidRPr="00EC7518" w:rsidRDefault="00EC7518" w:rsidP="00EC751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751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«Создание справочной таблицы "Характерные реакции катионов и анионов" с теоретическим обоснованием»</w:t>
      </w:r>
    </w:p>
    <w:p w:rsidR="00EC7518" w:rsidRPr="00EC7518" w:rsidRDefault="00EC7518" w:rsidP="00EC7518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Систематизация знаний. Создание личного профессионального инструмента.</w:t>
      </w:r>
    </w:p>
    <w:p w:rsidR="00EC7518" w:rsidRPr="00EC7518" w:rsidRDefault="00EC7518" w:rsidP="00EC751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Создать наглядное и структурированное пособие, которое поможет в дальнейшем при решении аналитических задач.</w:t>
      </w:r>
    </w:p>
    <w:p w:rsidR="00EC7518" w:rsidRPr="00EC7518" w:rsidRDefault="00EC7518" w:rsidP="00EC751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C7518" w:rsidRPr="00EC7518" w:rsidRDefault="00EC7518" w:rsidP="00EC7518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Структура:</w:t>
      </w:r>
      <w:r w:rsidRPr="00EC7518">
        <w:rPr>
          <w:rFonts w:ascii="Helvetica" w:hAnsi="Helvetica" w:cs="Helvetica"/>
          <w:color w:val="24292F"/>
          <w:sz w:val="21"/>
          <w:szCs w:val="21"/>
        </w:rPr>
        <w:t> Разработать удобную форму таблицы. Например, для каждого иона выделить столбцы: «Реактив», «Условия», «Внешний эффект», «Уравнение реакции», «Примечания (селективность, мешающие ионы)».</w:t>
      </w:r>
    </w:p>
    <w:p w:rsidR="00EC7518" w:rsidRPr="00EC7518" w:rsidRDefault="00EC7518" w:rsidP="00EC751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Наполнение:</w:t>
      </w:r>
      <w:r w:rsidRPr="00EC7518">
        <w:rPr>
          <w:rFonts w:ascii="Helvetica" w:hAnsi="Helvetica" w:cs="Helvetica"/>
          <w:color w:val="24292F"/>
          <w:sz w:val="21"/>
          <w:szCs w:val="21"/>
        </w:rPr>
        <w:t> Внести информацию по всем ионам, предусмотренным программой.</w:t>
      </w:r>
    </w:p>
    <w:p w:rsidR="00EC7518" w:rsidRPr="00EC7518" w:rsidRDefault="00EC7518" w:rsidP="00EC751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Теоретическое обоснование: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 В примечаниях кратко объяснить суть реакции (обменная,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окислительно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-восстановительная,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комплексообразование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>).</w:t>
      </w:r>
    </w:p>
    <w:p w:rsidR="00EC7518" w:rsidRPr="00EC7518" w:rsidRDefault="00EC7518" w:rsidP="00EC751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Сделать таблицу максимально удобной для использования (цветовое кодирование групп, индексы).</w:t>
      </w:r>
    </w:p>
    <w:p w:rsidR="00EC7518" w:rsidRPr="00EC7518" w:rsidRDefault="00EC7518" w:rsidP="00EC751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EC7518">
        <w:rPr>
          <w:rFonts w:ascii="Helvetica" w:hAnsi="Helvetica" w:cs="Helvetica"/>
          <w:color w:val="24292F"/>
          <w:sz w:val="21"/>
          <w:szCs w:val="21"/>
        </w:rPr>
        <w:t> Персональный справочник-таблица, который можно использовать при подготовке к экзамену и в последующей профессиональной деятельности.</w:t>
      </w:r>
    </w:p>
    <w:p w:rsidR="00EC7518" w:rsidRPr="00EC7518" w:rsidRDefault="00EC7518" w:rsidP="00EC751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EC7518">
        <w:rPr>
          <w:rFonts w:ascii="Helvetica" w:hAnsi="Helvetica" w:cs="Helvetica"/>
          <w:color w:val="24292F"/>
          <w:sz w:val="21"/>
          <w:szCs w:val="21"/>
        </w:rPr>
        <w:t> Способствует быстрому и грамотному подбору методик анализа.</w:t>
      </w:r>
    </w:p>
    <w:p w:rsidR="00EC7518" w:rsidRDefault="00EC7518" w:rsidP="00EC7518">
      <w:pPr>
        <w:spacing w:before="360" w:after="240"/>
        <w:outlineLvl w:val="2"/>
      </w:pPr>
    </w:p>
    <w:p w:rsidR="00EC7518" w:rsidRPr="00EC7518" w:rsidRDefault="00EC7518" w:rsidP="00EC7518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EC7518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ОП.03 «Теоретические основы качественного анализа»:</w:t>
      </w:r>
    </w:p>
    <w:p w:rsidR="00EC7518" w:rsidRPr="00EC7518" w:rsidRDefault="00EC7518" w:rsidP="00EC7518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Акцент на теорию, а не на практику:</w:t>
      </w:r>
      <w:r w:rsidRPr="00EC7518">
        <w:rPr>
          <w:rFonts w:ascii="Helvetica" w:hAnsi="Helvetica" w:cs="Helvetica"/>
          <w:color w:val="24292F"/>
          <w:sz w:val="21"/>
          <w:szCs w:val="21"/>
        </w:rPr>
        <w:t> Главная цель – не провести реакцию, а понять, </w:t>
      </w:r>
      <w:r w:rsidRPr="00EC7518">
        <w:rPr>
          <w:rFonts w:ascii="Helvetica" w:hAnsi="Helvetica" w:cs="Helvetica"/>
          <w:i/>
          <w:iCs/>
          <w:color w:val="24292F"/>
          <w:sz w:val="21"/>
          <w:szCs w:val="21"/>
        </w:rPr>
        <w:t>почему</w:t>
      </w:r>
      <w:r w:rsidRPr="00EC7518">
        <w:rPr>
          <w:rFonts w:ascii="Helvetica" w:hAnsi="Helvetica" w:cs="Helvetica"/>
          <w:color w:val="24292F"/>
          <w:sz w:val="21"/>
          <w:szCs w:val="21"/>
        </w:rPr>
        <w:t> она протекает именно так, и </w:t>
      </w:r>
      <w:r w:rsidRPr="00EC7518">
        <w:rPr>
          <w:rFonts w:ascii="Helvetica" w:hAnsi="Helvetica" w:cs="Helvetica"/>
          <w:i/>
          <w:iCs/>
          <w:color w:val="24292F"/>
          <w:sz w:val="21"/>
          <w:szCs w:val="21"/>
        </w:rPr>
        <w:t>как</w:t>
      </w:r>
      <w:r w:rsidRPr="00EC7518">
        <w:rPr>
          <w:rFonts w:ascii="Helvetica" w:hAnsi="Helvetica" w:cs="Helvetica"/>
          <w:color w:val="24292F"/>
          <w:sz w:val="21"/>
          <w:szCs w:val="21"/>
        </w:rPr>
        <w:t> управлять процессом.</w:t>
      </w:r>
    </w:p>
    <w:p w:rsidR="00EC7518" w:rsidRPr="00EC7518" w:rsidRDefault="00EC7518" w:rsidP="00EC751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Развитие аналитического мышления:</w:t>
      </w:r>
      <w:r w:rsidRPr="00EC7518">
        <w:rPr>
          <w:rFonts w:ascii="Helvetica" w:hAnsi="Helvetica" w:cs="Helvetica"/>
          <w:color w:val="24292F"/>
          <w:sz w:val="21"/>
          <w:szCs w:val="21"/>
        </w:rPr>
        <w:t> Умение выдвигать и проверять гипотезы, логически выстраивать цепочку рассуждений.</w:t>
      </w:r>
    </w:p>
    <w:p w:rsidR="00EC7518" w:rsidRPr="00EC7518" w:rsidRDefault="00EC7518" w:rsidP="00EC751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Работа с </w:t>
      </w:r>
      <w:proofErr w:type="gramStart"/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химическими</w:t>
      </w:r>
      <w:proofErr w:type="gramEnd"/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</w:t>
      </w:r>
      <w:proofErr w:type="spellStart"/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equilibrium</w:t>
      </w:r>
      <w:proofErr w:type="spellEnd"/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EC7518">
        <w:rPr>
          <w:rFonts w:ascii="Helvetica" w:hAnsi="Helvetica" w:cs="Helvetica"/>
          <w:color w:val="24292F"/>
          <w:sz w:val="21"/>
          <w:szCs w:val="21"/>
        </w:rPr>
        <w:t> Расчеты, связанные с произведением растворимости (</w:t>
      </w:r>
      <w:proofErr w:type="gramStart"/>
      <w:r w:rsidRPr="00EC7518">
        <w:rPr>
          <w:rFonts w:ascii="Helvetica" w:hAnsi="Helvetica" w:cs="Helvetica"/>
          <w:color w:val="24292F"/>
          <w:sz w:val="21"/>
          <w:szCs w:val="21"/>
        </w:rPr>
        <w:t>ПР</w:t>
      </w:r>
      <w:proofErr w:type="gram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), константами диссоциации, влиянием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>.</w:t>
      </w:r>
    </w:p>
    <w:p w:rsidR="00EC7518" w:rsidRPr="00EC7518" w:rsidRDefault="00EC7518" w:rsidP="00EC751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C7518">
        <w:rPr>
          <w:rFonts w:ascii="Helvetica" w:hAnsi="Helvetica" w:cs="Helvetica"/>
          <w:b/>
          <w:bCs/>
          <w:color w:val="24292F"/>
          <w:sz w:val="21"/>
          <w:szCs w:val="21"/>
        </w:rPr>
        <w:t>Прогнозирование результатов:</w:t>
      </w:r>
      <w:r w:rsidRPr="00EC7518">
        <w:rPr>
          <w:rFonts w:ascii="Helvetica" w:hAnsi="Helvetica" w:cs="Helvetica"/>
          <w:color w:val="24292F"/>
          <w:sz w:val="21"/>
          <w:szCs w:val="21"/>
        </w:rPr>
        <w:t xml:space="preserve"> Умение предсказать </w:t>
      </w:r>
      <w:proofErr w:type="spellStart"/>
      <w:r w:rsidRPr="00EC7518">
        <w:rPr>
          <w:rFonts w:ascii="Helvetica" w:hAnsi="Helvetica" w:cs="Helvetica"/>
          <w:color w:val="24292F"/>
          <w:sz w:val="21"/>
          <w:szCs w:val="21"/>
        </w:rPr>
        <w:t>outcome</w:t>
      </w:r>
      <w:proofErr w:type="spellEnd"/>
      <w:r w:rsidRPr="00EC7518">
        <w:rPr>
          <w:rFonts w:ascii="Helvetica" w:hAnsi="Helvetica" w:cs="Helvetica"/>
          <w:color w:val="24292F"/>
          <w:sz w:val="21"/>
          <w:szCs w:val="21"/>
        </w:rPr>
        <w:t xml:space="preserve"> реакции до ее проведения.</w:t>
      </w:r>
    </w:p>
    <w:p w:rsidR="00EC7518" w:rsidRDefault="00EC7518" w:rsidP="00EC7518">
      <w:pPr>
        <w:spacing w:after="100" w:afterAutospacing="1"/>
      </w:pPr>
      <w:r w:rsidRPr="00EC7518">
        <w:rPr>
          <w:rFonts w:ascii="Helvetica" w:hAnsi="Helvetica" w:cs="Helvetica"/>
          <w:color w:val="24292F"/>
          <w:sz w:val="21"/>
          <w:szCs w:val="21"/>
        </w:rPr>
        <w:t>Эти проекты формируют интеллектуальную базу лаборанта, позволяющую ему не просто механически следовать инструкции, а понимать суть процессов и грамотно действовать в нестандартных ситуациях.</w:t>
      </w:r>
      <w:bookmarkStart w:id="0" w:name="_GoBack"/>
      <w:bookmarkEnd w:id="0"/>
    </w:p>
    <w:sectPr w:rsidR="00EC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1BBD"/>
    <w:multiLevelType w:val="multilevel"/>
    <w:tmpl w:val="995E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C163A2"/>
    <w:multiLevelType w:val="multilevel"/>
    <w:tmpl w:val="3940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CE1317"/>
    <w:multiLevelType w:val="multilevel"/>
    <w:tmpl w:val="2DD8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652F6B"/>
    <w:multiLevelType w:val="multilevel"/>
    <w:tmpl w:val="D5F8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C16955"/>
    <w:multiLevelType w:val="multilevel"/>
    <w:tmpl w:val="3C3A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154336"/>
    <w:multiLevelType w:val="multilevel"/>
    <w:tmpl w:val="7CCE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18"/>
    <w:rsid w:val="00385747"/>
    <w:rsid w:val="00EC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C751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75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751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C7518"/>
    <w:rPr>
      <w:b/>
      <w:bCs/>
    </w:rPr>
  </w:style>
  <w:style w:type="character" w:styleId="a5">
    <w:name w:val="Emphasis"/>
    <w:basedOn w:val="a0"/>
    <w:uiPriority w:val="20"/>
    <w:qFormat/>
    <w:rsid w:val="00EC75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C751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75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751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C7518"/>
    <w:rPr>
      <w:b/>
      <w:bCs/>
    </w:rPr>
  </w:style>
  <w:style w:type="character" w:styleId="a5">
    <w:name w:val="Emphasis"/>
    <w:basedOn w:val="a0"/>
    <w:uiPriority w:val="20"/>
    <w:qFormat/>
    <w:rsid w:val="00EC75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2026-01-19T10:26:00Z</dcterms:created>
  <dcterms:modified xsi:type="dcterms:W3CDTF">2026-01-19T10:41:00Z</dcterms:modified>
</cp:coreProperties>
</file>